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0F" w:rsidRDefault="004F140F" w:rsidP="004F140F">
      <w:pPr>
        <w:spacing w:line="360" w:lineRule="auto"/>
        <w:jc w:val="cent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GLIKOKONIUGATY KWASÓW CHINOLINOWYCH,</w:t>
      </w:r>
    </w:p>
    <w:p w:rsidR="004F140F" w:rsidRDefault="004F140F" w:rsidP="004F140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8"/>
          <w:szCs w:val="32"/>
        </w:rPr>
        <w:t>SPOSÓB ICH OTRZYMYWANIA ORAZ ZASTOSOWANIE</w:t>
      </w:r>
    </w:p>
    <w:p w:rsidR="004F140F" w:rsidRDefault="004F140F" w:rsidP="004F140F">
      <w:pPr>
        <w:spacing w:line="360" w:lineRule="auto"/>
        <w:jc w:val="both"/>
        <w:rPr>
          <w:sz w:val="24"/>
          <w:szCs w:val="24"/>
        </w:rPr>
      </w:pPr>
    </w:p>
    <w:p w:rsidR="004F140F" w:rsidRDefault="004F140F" w:rsidP="004F140F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 OBECNY</w:t>
      </w:r>
    </w:p>
    <w:p w:rsidR="004F140F" w:rsidRDefault="004F140F" w:rsidP="004F140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Nieustającego poszukiwania nowych leków przeciwnowotworowych nie trzeba uzasadniać, szczególnie w kontekście pojawiania się niebezpiecznych odmian lekoopornych. Dotychczas stosowane chemioterapeutyki są sukcesywnie wypierane przez leki nowych generacji o niższej toksyczności i mniej uciążliwych ubocznych skutkach kuracji. Szczególnie ważna stała się ich biodostępność, która jest istotna w przypadku bardzo aktywnych związków, jakimi są leki przeciwnowotworowe. Chcąc zwiększyć potencjał terapeutyczny  wprowadzono koncepcję „proleku” będącego czynnikiem poprawiającym profil farmakokinetyczny substancji oraz ich biodostępność. W związku z tym coraz powszechniejsze staje się stosowanie pochodnych chinolinowych lub </w:t>
      </w:r>
      <w:r>
        <w:rPr>
          <w:color w:val="000000"/>
          <w:sz w:val="24"/>
        </w:rPr>
        <w:t>glikokoniugatów</w:t>
      </w:r>
      <w:r>
        <w:rPr>
          <w:color w:val="000000"/>
          <w:sz w:val="24"/>
          <w:szCs w:val="24"/>
        </w:rPr>
        <w:t>. Wybór sposobu ich zastosowania zależy przede wszystkim od struktury farmaceutyku (np. nie wszystkie leki posiadają łatwo jonizowalne grupy funkcyjne, czasem są to związki obojętne) oraz sposobu podawania i mechanizmu, według którego lek jest metabolizowany.</w:t>
      </w:r>
    </w:p>
    <w:p w:rsidR="004F140F" w:rsidRDefault="004F140F" w:rsidP="004F140F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4F140F" w:rsidRDefault="004F140F" w:rsidP="004F140F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NOWE PODEJŚCIE DO ZASTOSOWANIA GLIKOKONIUGATÓW KWASÓW CHINOLINOWYCH</w:t>
      </w:r>
    </w:p>
    <w:p w:rsidR="004F140F" w:rsidRDefault="004F140F" w:rsidP="004F140F">
      <w:pPr>
        <w:spacing w:line="360" w:lineRule="auto"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>Pochodne chinoliny są związkami często badanymi pod kątem ich potencjalnej aktywności biologicznej. Proponowane n</w:t>
      </w:r>
      <w:r>
        <w:rPr>
          <w:color w:val="000000"/>
          <w:sz w:val="24"/>
          <w:szCs w:val="24"/>
          <w:lang w:eastAsia="ar-SA"/>
        </w:rPr>
        <w:t>owe pochodne chinoliny</w:t>
      </w:r>
      <w:r>
        <w:rPr>
          <w:color w:val="000000"/>
          <w:sz w:val="24"/>
        </w:rPr>
        <w:t xml:space="preserve"> mają postać glikokoniugatów kwasów chinolinowych. Uzyskano je </w:t>
      </w:r>
      <w:r>
        <w:rPr>
          <w:sz w:val="24"/>
          <w:szCs w:val="24"/>
        </w:rPr>
        <w:t>dzięki syntezie pochodnych chinolinowych z fragmentem tiocukrowym, połączonych poprzez łącznik aromatyczny</w:t>
      </w:r>
      <w:r>
        <w:rPr>
          <w:color w:val="000000"/>
          <w:sz w:val="24"/>
        </w:rPr>
        <w:t xml:space="preserve">. </w:t>
      </w:r>
      <w:r>
        <w:rPr>
          <w:color w:val="000000"/>
          <w:sz w:val="24"/>
          <w:szCs w:val="24"/>
        </w:rPr>
        <w:t xml:space="preserve">Takie związki </w:t>
      </w:r>
      <w:r>
        <w:rPr>
          <w:sz w:val="24"/>
          <w:szCs w:val="24"/>
        </w:rPr>
        <w:t>mają bardzo korzystne parametry farmakokinetyczne, pozwalające na ułatwione przenikanie do wnętrza komórki. Biozgodność takich połączeń jest wysoka i zapewnia nie tylko transport międzybłonowy, ale i stosunkową łatwość w katalizowanej enzymami hydrolizie proleku do aktywnej formy.</w:t>
      </w:r>
    </w:p>
    <w:p w:rsidR="004F140F" w:rsidRDefault="004F140F" w:rsidP="004F140F">
      <w:pPr>
        <w:spacing w:line="360" w:lineRule="auto"/>
        <w:jc w:val="both"/>
        <w:rPr>
          <w:color w:val="000000"/>
          <w:sz w:val="24"/>
          <w:szCs w:val="24"/>
          <w:lang w:eastAsia="pl-PL"/>
        </w:rPr>
      </w:pPr>
    </w:p>
    <w:p w:rsidR="004F140F" w:rsidRDefault="004F140F" w:rsidP="004F140F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ZALETY ROZWIĄZANIA</w:t>
      </w:r>
    </w:p>
    <w:p w:rsidR="004F140F" w:rsidRDefault="004F140F" w:rsidP="004F140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</w:rPr>
        <w:t>Możliwość zastosowania w leczeniu chorób nowotworowych;</w:t>
      </w:r>
    </w:p>
    <w:p w:rsidR="004F140F" w:rsidRDefault="004F140F" w:rsidP="004F140F">
      <w:pPr>
        <w:pStyle w:val="Akapitzlist"/>
        <w:numPr>
          <w:ilvl w:val="0"/>
          <w:numId w:val="2"/>
        </w:num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Niewielka toksyczność;</w:t>
      </w:r>
    </w:p>
    <w:p w:rsidR="004F140F" w:rsidRDefault="004F140F" w:rsidP="004F140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Możliwość zastosowania jako środka antybakteryjnego;</w:t>
      </w:r>
    </w:p>
    <w:p w:rsidR="004F140F" w:rsidRDefault="004F140F" w:rsidP="004F140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Duża aktywność związku na poziomie łatwo osiągalnym w tkankach; </w:t>
      </w:r>
    </w:p>
    <w:p w:rsidR="004F140F" w:rsidRDefault="004F140F" w:rsidP="004F140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</w:rPr>
        <w:t>Lepsze parametry fizykochemiczne związków (m.in. rozpuszczalność);</w:t>
      </w:r>
    </w:p>
    <w:p w:rsidR="004F140F" w:rsidRDefault="004F140F" w:rsidP="004F140F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000000"/>
          <w:sz w:val="24"/>
        </w:rPr>
        <w:t>Otrzymywanie w wyniku prostych metod syntezy.</w:t>
      </w:r>
    </w:p>
    <w:p w:rsidR="004F140F" w:rsidRDefault="004F140F" w:rsidP="004F140F">
      <w:pPr>
        <w:spacing w:line="360" w:lineRule="auto"/>
        <w:rPr>
          <w:sz w:val="24"/>
          <w:szCs w:val="24"/>
        </w:rPr>
      </w:pPr>
    </w:p>
    <w:p w:rsidR="004F140F" w:rsidRDefault="004F140F" w:rsidP="004F14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OBSZARY ZASTOSOWANIA</w:t>
      </w:r>
    </w:p>
    <w:p w:rsidR="004F140F" w:rsidRDefault="004F140F" w:rsidP="004F140F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Przemysł farmaceutyczny,</w:t>
      </w:r>
    </w:p>
    <w:p w:rsidR="004F140F" w:rsidRDefault="004F140F" w:rsidP="004F140F">
      <w:pPr>
        <w:pStyle w:val="Akapitzlist"/>
        <w:numPr>
          <w:ilvl w:val="0"/>
          <w:numId w:val="3"/>
        </w:numPr>
        <w:spacing w:line="36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Medycyna.</w:t>
      </w:r>
    </w:p>
    <w:p w:rsidR="004F140F" w:rsidRDefault="004F140F" w:rsidP="004F140F">
      <w:pPr>
        <w:spacing w:line="360" w:lineRule="auto"/>
        <w:rPr>
          <w:b/>
          <w:sz w:val="24"/>
          <w:szCs w:val="24"/>
        </w:rPr>
      </w:pPr>
    </w:p>
    <w:p w:rsidR="004F140F" w:rsidRDefault="004F140F" w:rsidP="004F14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WSPÓŁTWÓRCY ROZWIĄZANIA</w:t>
      </w:r>
    </w:p>
    <w:p w:rsidR="004F140F" w:rsidRDefault="004F140F" w:rsidP="004F14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Gabriela Pastuch-Gawełek, Maciej Serda, Robert Musioł, Anna Mrozek-Wilczkiewicz, Wioleta Kowalczyk, Alicja Ratuszna, Jarosław Polański. </w:t>
      </w:r>
    </w:p>
    <w:p w:rsidR="004F140F" w:rsidRDefault="004F140F" w:rsidP="004F140F">
      <w:pPr>
        <w:spacing w:line="360" w:lineRule="auto"/>
        <w:rPr>
          <w:b/>
          <w:sz w:val="24"/>
          <w:szCs w:val="24"/>
        </w:rPr>
      </w:pPr>
    </w:p>
    <w:p w:rsidR="004F140F" w:rsidRDefault="004F140F" w:rsidP="004F14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OCHRONA PATENTOWA </w:t>
      </w:r>
    </w:p>
    <w:p w:rsidR="004F140F" w:rsidRDefault="004F140F" w:rsidP="004F140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Prezentowane rozwiązanie zostało zgłoszone w Urzędzie Patentowym RP w dniu 19.03.2012 r. pod nr P.398517 z wnioskiem o udzielenie patentu.</w:t>
      </w:r>
      <w:r>
        <w:rPr>
          <w:sz w:val="24"/>
          <w:szCs w:val="24"/>
        </w:rPr>
        <w:tab/>
      </w:r>
    </w:p>
    <w:p w:rsidR="004F140F" w:rsidRDefault="004F140F" w:rsidP="004F140F">
      <w:pPr>
        <w:rPr>
          <w:sz w:val="20"/>
          <w:szCs w:val="20"/>
        </w:rPr>
      </w:pPr>
    </w:p>
    <w:p w:rsidR="00B37FD3" w:rsidRDefault="00B37FD3" w:rsidP="00C004E8">
      <w:bookmarkStart w:id="0" w:name="_GoBack"/>
      <w:bookmarkEnd w:id="0"/>
    </w:p>
    <w:p w:rsidR="00DA3D15" w:rsidRDefault="00DA3D15" w:rsidP="00C004E8"/>
    <w:p w:rsidR="00DA3D15" w:rsidRPr="00DA3D15" w:rsidRDefault="00DA3D15" w:rsidP="00C004E8">
      <w:pPr>
        <w:rPr>
          <w:sz w:val="24"/>
          <w:szCs w:val="24"/>
        </w:rPr>
      </w:pPr>
    </w:p>
    <w:p w:rsidR="00DA3D15" w:rsidRPr="00DA3D15" w:rsidRDefault="00DA3D15" w:rsidP="00C004E8">
      <w:pPr>
        <w:rPr>
          <w:sz w:val="24"/>
          <w:szCs w:val="24"/>
        </w:rPr>
      </w:pPr>
    </w:p>
    <w:sectPr w:rsidR="00DA3D15" w:rsidRPr="00DA3D15" w:rsidSect="00811212">
      <w:headerReference w:type="default" r:id="rId9"/>
      <w:footerReference w:type="default" r:id="rId10"/>
      <w:type w:val="nextColumn"/>
      <w:pgSz w:w="11906" w:h="16838" w:code="9"/>
      <w:pgMar w:top="1417" w:right="1417" w:bottom="1417" w:left="1417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A9" w:rsidRDefault="008A7EA9" w:rsidP="0022245B">
      <w:pPr>
        <w:spacing w:after="0" w:line="240" w:lineRule="auto"/>
      </w:pPr>
      <w:r>
        <w:separator/>
      </w:r>
    </w:p>
  </w:endnote>
  <w:end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Pr="00476636" w:rsidRDefault="004F140F" w:rsidP="0047663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9486900</wp:posOffset>
          </wp:positionV>
          <wp:extent cx="7239635" cy="1126490"/>
          <wp:effectExtent l="0" t="0" r="0" b="0"/>
          <wp:wrapTopAndBottom/>
          <wp:docPr id="80" name="Obraz 80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63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A9" w:rsidRDefault="008A7EA9" w:rsidP="0022245B">
      <w:pPr>
        <w:spacing w:after="0" w:line="240" w:lineRule="auto"/>
      </w:pPr>
      <w:r>
        <w:separator/>
      </w:r>
    </w:p>
  </w:footnote>
  <w:footnote w:type="continuationSeparator" w:id="0">
    <w:p w:rsidR="008A7EA9" w:rsidRDefault="008A7EA9" w:rsidP="00222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F" w:rsidRDefault="004F14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235825" cy="850900"/>
          <wp:effectExtent l="0" t="0" r="3175" b="6350"/>
          <wp:wrapTopAndBottom/>
          <wp:docPr id="79" name="Obraz 7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582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A85"/>
    <w:multiLevelType w:val="hybridMultilevel"/>
    <w:tmpl w:val="6BCA8C7C"/>
    <w:lvl w:ilvl="0" w:tplc="B1DCC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F1329"/>
    <w:multiLevelType w:val="hybridMultilevel"/>
    <w:tmpl w:val="5A980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84C29"/>
    <w:multiLevelType w:val="hybridMultilevel"/>
    <w:tmpl w:val="FC1C4D5E"/>
    <w:lvl w:ilvl="0" w:tplc="B1DCC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4185"/>
    <w:rsid w:val="000B19E4"/>
    <w:rsid w:val="000B6A13"/>
    <w:rsid w:val="000D7607"/>
    <w:rsid w:val="00112C84"/>
    <w:rsid w:val="00124C95"/>
    <w:rsid w:val="00143588"/>
    <w:rsid w:val="00146955"/>
    <w:rsid w:val="0015549A"/>
    <w:rsid w:val="001723DD"/>
    <w:rsid w:val="00187E8F"/>
    <w:rsid w:val="001F5A45"/>
    <w:rsid w:val="00211788"/>
    <w:rsid w:val="0022245B"/>
    <w:rsid w:val="0023037E"/>
    <w:rsid w:val="002400CB"/>
    <w:rsid w:val="00271CB1"/>
    <w:rsid w:val="0029066C"/>
    <w:rsid w:val="002D2706"/>
    <w:rsid w:val="003275DB"/>
    <w:rsid w:val="00387488"/>
    <w:rsid w:val="00392110"/>
    <w:rsid w:val="003B6E17"/>
    <w:rsid w:val="003E155A"/>
    <w:rsid w:val="003F319A"/>
    <w:rsid w:val="003F7262"/>
    <w:rsid w:val="0041053F"/>
    <w:rsid w:val="00416188"/>
    <w:rsid w:val="00424DAB"/>
    <w:rsid w:val="00432664"/>
    <w:rsid w:val="00457A74"/>
    <w:rsid w:val="004738EB"/>
    <w:rsid w:val="00476636"/>
    <w:rsid w:val="004A387D"/>
    <w:rsid w:val="004E50B2"/>
    <w:rsid w:val="004F140F"/>
    <w:rsid w:val="004F3296"/>
    <w:rsid w:val="0052624F"/>
    <w:rsid w:val="005602D0"/>
    <w:rsid w:val="005856BD"/>
    <w:rsid w:val="005A01DD"/>
    <w:rsid w:val="005C0E51"/>
    <w:rsid w:val="0064169B"/>
    <w:rsid w:val="0067291E"/>
    <w:rsid w:val="00680C8F"/>
    <w:rsid w:val="006E66A5"/>
    <w:rsid w:val="006F5670"/>
    <w:rsid w:val="007D1DE9"/>
    <w:rsid w:val="00804014"/>
    <w:rsid w:val="00811212"/>
    <w:rsid w:val="0082315F"/>
    <w:rsid w:val="0082623A"/>
    <w:rsid w:val="008437C5"/>
    <w:rsid w:val="008457A0"/>
    <w:rsid w:val="00857877"/>
    <w:rsid w:val="0087203E"/>
    <w:rsid w:val="008A2C1D"/>
    <w:rsid w:val="008A7EA9"/>
    <w:rsid w:val="008B3B07"/>
    <w:rsid w:val="008B5AC5"/>
    <w:rsid w:val="008C6CA2"/>
    <w:rsid w:val="0091131F"/>
    <w:rsid w:val="00920F95"/>
    <w:rsid w:val="0092504E"/>
    <w:rsid w:val="0095573D"/>
    <w:rsid w:val="00970B11"/>
    <w:rsid w:val="00972329"/>
    <w:rsid w:val="009878B7"/>
    <w:rsid w:val="009D239D"/>
    <w:rsid w:val="009D570E"/>
    <w:rsid w:val="009F29BD"/>
    <w:rsid w:val="00A11FF6"/>
    <w:rsid w:val="00A8020E"/>
    <w:rsid w:val="00A90C97"/>
    <w:rsid w:val="00A9148D"/>
    <w:rsid w:val="00B04342"/>
    <w:rsid w:val="00B228C7"/>
    <w:rsid w:val="00B37FD3"/>
    <w:rsid w:val="00B44B60"/>
    <w:rsid w:val="00C004E8"/>
    <w:rsid w:val="00C134D1"/>
    <w:rsid w:val="00C26058"/>
    <w:rsid w:val="00CF60F2"/>
    <w:rsid w:val="00D421C5"/>
    <w:rsid w:val="00D65264"/>
    <w:rsid w:val="00DA3D15"/>
    <w:rsid w:val="00DB3C00"/>
    <w:rsid w:val="00DE53CE"/>
    <w:rsid w:val="00E465F4"/>
    <w:rsid w:val="00E827B9"/>
    <w:rsid w:val="00EF04F1"/>
    <w:rsid w:val="00F34231"/>
    <w:rsid w:val="00FD221E"/>
    <w:rsid w:val="00FE317F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99"/>
    <w:qFormat/>
    <w:rsid w:val="004F14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customStyle="1" w:styleId="trnazwa">
    <w:name w:val="trnazw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29BD"/>
    <w:rPr>
      <w:color w:val="0000FF"/>
      <w:u w:val="single"/>
    </w:rPr>
  </w:style>
  <w:style w:type="paragraph" w:customStyle="1" w:styleId="trosoba">
    <w:name w:val="trosoba"/>
    <w:basedOn w:val="Normalny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ranslate">
    <w:name w:val="notranslate"/>
    <w:rsid w:val="009F29BD"/>
  </w:style>
  <w:style w:type="paragraph" w:styleId="Akapitzlist">
    <w:name w:val="List Paragraph"/>
    <w:basedOn w:val="Normalny"/>
    <w:uiPriority w:val="99"/>
    <w:qFormat/>
    <w:rsid w:val="004F14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DF5C-10AE-4BE7-9583-D45A71C1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1392870B</Template>
  <TotalTime>1</TotalTime>
  <Pages>3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Wioletta Prasak</cp:lastModifiedBy>
  <cp:revision>2</cp:revision>
  <cp:lastPrinted>2014-08-27T07:58:00Z</cp:lastPrinted>
  <dcterms:created xsi:type="dcterms:W3CDTF">2015-02-16T10:10:00Z</dcterms:created>
  <dcterms:modified xsi:type="dcterms:W3CDTF">2015-02-16T10:10:00Z</dcterms:modified>
</cp:coreProperties>
</file>