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3E" w:rsidRDefault="0086003E" w:rsidP="0086003E">
      <w:pPr>
        <w:rPr>
          <w:rFonts w:ascii="PT Sans" w:eastAsia="Times New Roman" w:hAnsi="PT Sans" w:cs="Calibri"/>
          <w:b/>
          <w:bCs/>
          <w:color w:val="000000"/>
          <w:sz w:val="20"/>
          <w:szCs w:val="20"/>
          <w:lang w:eastAsia="pl-PL"/>
        </w:rPr>
      </w:pPr>
      <w:r w:rsidRPr="003A28E8">
        <w:rPr>
          <w:rFonts w:ascii="PT Sans" w:eastAsia="Times New Roman" w:hAnsi="PT Sans" w:cs="Calibri"/>
          <w:b/>
          <w:bCs/>
          <w:color w:val="000000"/>
          <w:sz w:val="20"/>
          <w:szCs w:val="20"/>
          <w:lang w:eastAsia="pl-PL"/>
        </w:rPr>
        <w:t>Zespoły z Uniwersytetu Śląskiego w Katowicach</w:t>
      </w:r>
      <w:r>
        <w:rPr>
          <w:rFonts w:ascii="PT Sans" w:eastAsia="Times New Roman" w:hAnsi="PT Sans" w:cs="Calibri"/>
          <w:b/>
          <w:bCs/>
          <w:color w:val="000000"/>
          <w:sz w:val="20"/>
          <w:szCs w:val="20"/>
          <w:lang w:eastAsia="pl-PL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6"/>
        <w:gridCol w:w="5499"/>
        <w:gridCol w:w="1842"/>
        <w:gridCol w:w="1134"/>
      </w:tblGrid>
      <w:tr w:rsidR="0086003E" w:rsidRPr="0086003E" w:rsidTr="00C64057">
        <w:trPr>
          <w:trHeight w:val="52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Tytuł wniosku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Ocena wniosku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Punktacja</w:t>
            </w:r>
          </w:p>
        </w:tc>
      </w:tr>
      <w:tr w:rsidR="0086003E" w:rsidRPr="0086003E" w:rsidTr="00C64057">
        <w:trPr>
          <w:trHeight w:val="1188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UŚ/1/II 4.0/2021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 xml:space="preserve">Nowoczesne metody otrzymywania ultra-czystych biodegradowalnych i </w:t>
            </w:r>
            <w:proofErr w:type="spellStart"/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biokompatybilnych</w:t>
            </w:r>
            <w:proofErr w:type="spellEnd"/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 xml:space="preserve"> materiałów polimerowych o zróżnicowanej topologii zawierających segmenty </w:t>
            </w:r>
            <w:proofErr w:type="spellStart"/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poli</w:t>
            </w:r>
            <w:proofErr w:type="spellEnd"/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(</w:t>
            </w:r>
            <w:r w:rsidRPr="00860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γ</w:t>
            </w: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butyrolaktonu</w:t>
            </w:r>
            <w:proofErr w:type="spellEnd"/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). Ocena ich u</w:t>
            </w:r>
            <w:r w:rsidRPr="0086003E">
              <w:rPr>
                <w:rFonts w:ascii="PT Sans" w:eastAsia="Times New Roman" w:hAnsi="PT Sans" w:cs="PT Sans"/>
                <w:color w:val="000000"/>
                <w:sz w:val="20"/>
                <w:szCs w:val="20"/>
                <w:lang w:eastAsia="pl-PL"/>
              </w:rPr>
              <w:t>ż</w:t>
            </w: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ytkowalno</w:t>
            </w:r>
            <w:r w:rsidRPr="0086003E">
              <w:rPr>
                <w:rFonts w:ascii="PT Sans" w:eastAsia="Times New Roman" w:hAnsi="PT Sans" w:cs="PT Sans"/>
                <w:color w:val="000000"/>
                <w:sz w:val="20"/>
                <w:szCs w:val="20"/>
                <w:lang w:eastAsia="pl-PL"/>
              </w:rPr>
              <w:t>ś</w:t>
            </w: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ci do cel</w:t>
            </w:r>
            <w:r w:rsidRPr="0086003E">
              <w:rPr>
                <w:rFonts w:ascii="PT Sans" w:eastAsia="Times New Roman" w:hAnsi="PT Sans" w:cs="PT Sans"/>
                <w:color w:val="000000"/>
                <w:sz w:val="20"/>
                <w:szCs w:val="20"/>
                <w:lang w:eastAsia="pl-PL"/>
              </w:rPr>
              <w:t>ó</w:t>
            </w: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w biomedycznych.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Ocena pozytywna*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</w:tr>
      <w:tr w:rsidR="0086003E" w:rsidRPr="0086003E" w:rsidTr="00C64057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UŚ/13/II 4.0/2021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Mikrobiologiczne usuwanie pirytu z kruszyw budowlanych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Ocena pozytywna*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</w:tr>
      <w:tr w:rsidR="0086003E" w:rsidRPr="0086003E" w:rsidTr="00C64057">
        <w:trPr>
          <w:trHeight w:val="6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UŚ/3/II 4.0/2021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Opracowanie techniki wypieku pieczywa z kiełkujących ziarniaków jęczmienia zwyczajnego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Ocena pozytywna*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</w:tr>
      <w:tr w:rsidR="0086003E" w:rsidRPr="0086003E" w:rsidTr="00C64057">
        <w:trPr>
          <w:trHeight w:val="9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UŚ/4/II 4.0/2021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Ocena cech agronomicznych linii jęczmienia ‘</w:t>
            </w:r>
            <w:proofErr w:type="spellStart"/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Speedy</w:t>
            </w:r>
            <w:proofErr w:type="spellEnd"/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’ wykazującej przyśpieszone dojrzewanie oraz identyfikacja genu odpowiedzialnego za fenotyp tej linii.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Ocena pozytywna*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</w:tr>
      <w:tr w:rsidR="0086003E" w:rsidRPr="0086003E" w:rsidTr="00C64057">
        <w:trPr>
          <w:trHeight w:val="6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UŚ/7/II 4.0/2021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Konstrukcja prototypu manualnego uchwytu obrotowego na stoliki do SEM wraz z adapterami.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Ocena pozytywna*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</w:tr>
      <w:tr w:rsidR="0086003E" w:rsidRPr="0086003E" w:rsidTr="00C64057">
        <w:trPr>
          <w:trHeight w:val="6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UŚ/14/II 4.0/2021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Wpływ przeobrażenia materii mineralnej na jakość wysokotemperaturowych materiałów grafitowo-węglowych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Ocena pozytywna*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86003E" w:rsidRPr="0086003E" w:rsidTr="00C64057">
        <w:trPr>
          <w:trHeight w:val="9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UŚ/5/II 4.0/2021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 xml:space="preserve">Zastosowanie szczepów bakterii </w:t>
            </w:r>
            <w:proofErr w:type="spellStart"/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endofitycznych</w:t>
            </w:r>
            <w:proofErr w:type="spellEnd"/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 xml:space="preserve"> w ochronie przed grzybowymi patogenami rzepaku w hodowlach wazonowych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Ocena pozytywna*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86003E" w:rsidRPr="0086003E" w:rsidTr="00C64057">
        <w:trPr>
          <w:trHeight w:val="597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UŚ/8/II 4.0/2021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InnoGen</w:t>
            </w:r>
            <w:proofErr w:type="spellEnd"/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: Aplikacja wspierająca tworzenie odpowiedzialnych innowacji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Ocena negatywna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Nie spełnia kryterium nr 1, 2 ,6</w:t>
            </w:r>
          </w:p>
        </w:tc>
      </w:tr>
      <w:tr w:rsidR="0086003E" w:rsidRPr="0086003E" w:rsidTr="00C64057">
        <w:trPr>
          <w:trHeight w:val="9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UŚ/11/II 4.0/2021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Fotostabilne</w:t>
            </w:r>
            <w:proofErr w:type="spellEnd"/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 xml:space="preserve"> luminescencyjne sensory molekularne do wyznaczania parametrów termodynamicznych i badania kinetyki procesów w makroskali i szerokim zakresie ciśnień.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Ocena negatywna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Nie spełnia kryterium nr 1, 5, 7</w:t>
            </w:r>
          </w:p>
        </w:tc>
      </w:tr>
      <w:tr w:rsidR="0086003E" w:rsidRPr="0086003E" w:rsidTr="00C64057">
        <w:trPr>
          <w:trHeight w:val="6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UŚ/6/II 4.0/2021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 xml:space="preserve">Wykorzystanie procesów </w:t>
            </w:r>
            <w:proofErr w:type="spellStart"/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biomineralizacji</w:t>
            </w:r>
            <w:proofErr w:type="spellEnd"/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 xml:space="preserve"> w unieruchamianiu zanieczyszczeń wody na przykładzie farmaceutyków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Ocena negatywna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Nie spełnia kryterium nr 1,2,4</w:t>
            </w:r>
          </w:p>
        </w:tc>
      </w:tr>
      <w:tr w:rsidR="0086003E" w:rsidRPr="0086003E" w:rsidTr="00C64057">
        <w:trPr>
          <w:trHeight w:val="6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UŚ/12/II 4.0/2021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Transistorsandmore.com. System informatyczny do automatycznego zarządzania zespołem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Ocena negatywna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Nie spełnia kryterium nr 2, 5, 6</w:t>
            </w:r>
          </w:p>
        </w:tc>
      </w:tr>
      <w:tr w:rsidR="0086003E" w:rsidRPr="0086003E" w:rsidTr="00C64057">
        <w:trPr>
          <w:trHeight w:val="9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UŚ/2/II 4.0/2021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 xml:space="preserve">Inteligentne oprogramowanie pomocne </w:t>
            </w:r>
            <w:proofErr w:type="spellStart"/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optometryście</w:t>
            </w:r>
            <w:proofErr w:type="spellEnd"/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 xml:space="preserve"> w diagnostyce zmian patologicznych oka, ze szczególnym uwzględnieniem zmian wywołanych cukrzycą.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Ocena negatywna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nie spełnia kryterium nr 5,7</w:t>
            </w:r>
          </w:p>
        </w:tc>
      </w:tr>
      <w:tr w:rsidR="0086003E" w:rsidRPr="0086003E" w:rsidTr="00C64057">
        <w:trPr>
          <w:trHeight w:val="6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UŚ/15/II 4.0/2021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Przygotowanie do obrotu konsumenckiego płynu dezynfekującego opartego na związkach betuliny.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Ocena negatywna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Nie spełnia kryterium nr 5, 7</w:t>
            </w:r>
          </w:p>
        </w:tc>
      </w:tr>
      <w:tr w:rsidR="0086003E" w:rsidRPr="0086003E" w:rsidTr="00C64057">
        <w:trPr>
          <w:trHeight w:val="6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UŚ/17/II 4.0/2021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 xml:space="preserve">Programowalny system do </w:t>
            </w:r>
            <w:proofErr w:type="spellStart"/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wibroterapii</w:t>
            </w:r>
            <w:proofErr w:type="spellEnd"/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 xml:space="preserve"> z wykorzystaniem wysokich technologii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Ocena negatywna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Nie spełnia kryterium nr 5, 7</w:t>
            </w:r>
          </w:p>
        </w:tc>
      </w:tr>
      <w:tr w:rsidR="0086003E" w:rsidRPr="0086003E" w:rsidTr="00C64057">
        <w:trPr>
          <w:trHeight w:val="300"/>
        </w:trPr>
        <w:tc>
          <w:tcPr>
            <w:tcW w:w="102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both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  <w:r w:rsidRPr="0086003E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  <w:t>*wnioskowana kwota dofinansowania może ulec zmianie, w szczególności w zakresie kwalifikowalności kosztów oraz adekwatności zaplanowanych wydatków. Ostateczna wysokość dofinansowania zostanie ustalona na drodze konsultacji z Wnioskodawcą.</w:t>
            </w:r>
          </w:p>
        </w:tc>
      </w:tr>
      <w:tr w:rsidR="0086003E" w:rsidRPr="0086003E" w:rsidTr="00C64057">
        <w:trPr>
          <w:trHeight w:val="300"/>
        </w:trPr>
        <w:tc>
          <w:tcPr>
            <w:tcW w:w="102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003E" w:rsidRPr="0086003E" w:rsidTr="00C64057">
        <w:trPr>
          <w:trHeight w:val="269"/>
        </w:trPr>
        <w:tc>
          <w:tcPr>
            <w:tcW w:w="102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03E" w:rsidRPr="0086003E" w:rsidRDefault="0086003E" w:rsidP="0086003E">
            <w:pPr>
              <w:spacing w:after="0" w:line="240" w:lineRule="auto"/>
              <w:jc w:val="center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14A76" w:rsidRPr="000A5E5E" w:rsidRDefault="00714A76" w:rsidP="00C64057">
      <w:pPr>
        <w:rPr>
          <w:rFonts w:ascii="PT Sans" w:hAnsi="PT Sans"/>
          <w:sz w:val="20"/>
          <w:szCs w:val="20"/>
        </w:rPr>
      </w:pPr>
      <w:bookmarkStart w:id="0" w:name="_GoBack"/>
      <w:bookmarkEnd w:id="0"/>
    </w:p>
    <w:sectPr w:rsidR="00714A76" w:rsidRPr="000A5E5E" w:rsidSect="005C7E45">
      <w:headerReference w:type="default" r:id="rId9"/>
      <w:footerReference w:type="default" r:id="rId10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D2" w:rsidRDefault="00E86CD2" w:rsidP="00DE50EA">
      <w:pPr>
        <w:spacing w:after="0" w:line="240" w:lineRule="auto"/>
      </w:pPr>
      <w:r>
        <w:separator/>
      </w:r>
    </w:p>
  </w:endnote>
  <w:endnote w:type="continuationSeparator" w:id="0">
    <w:p w:rsidR="00E86CD2" w:rsidRDefault="00E86CD2" w:rsidP="00DE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3F" w:rsidRPr="005C7E45" w:rsidRDefault="00D01B3F">
    <w:pPr>
      <w:rPr>
        <w:sz w:val="16"/>
        <w:szCs w:val="16"/>
      </w:rPr>
    </w:pPr>
  </w:p>
  <w:tbl>
    <w:tblPr>
      <w:tblStyle w:val="Tabela-Siatka"/>
      <w:tblW w:w="100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5528"/>
      <w:gridCol w:w="1701"/>
    </w:tblGrid>
    <w:tr w:rsidR="00D01B3F" w:rsidTr="00DE50EA">
      <w:trPr>
        <w:trHeight w:val="900"/>
      </w:trPr>
      <w:tc>
        <w:tcPr>
          <w:tcW w:w="2836" w:type="dxa"/>
          <w:vAlign w:val="center"/>
        </w:tcPr>
        <w:p w:rsidR="00D01B3F" w:rsidRDefault="00D01B3F" w:rsidP="00DE50EA">
          <w:pPr>
            <w:pStyle w:val="Stopka"/>
            <w:contextualSpacing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A3181F2" wp14:editId="08530F23">
                <wp:extent cx="1324842" cy="400050"/>
                <wp:effectExtent l="0" t="0" r="8890" b="0"/>
                <wp:docPr id="23" name="Obraz 4" descr="Znalezione obrazy dla zapytania spinu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nalezione obrazy dla zapytania spinu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09" cy="4053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D01B3F" w:rsidRDefault="00D01B3F" w:rsidP="00DE50EA">
          <w:pPr>
            <w:pStyle w:val="Stopka"/>
            <w:contextualSpacing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5786C9B" wp14:editId="27EB6DAC">
                <wp:extent cx="2438400" cy="418713"/>
                <wp:effectExtent l="0" t="0" r="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wersytet-slaski_logotyp_2019__rgb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9335" cy="4205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D01B3F" w:rsidRDefault="00D01B3F" w:rsidP="00DE50EA">
          <w:pPr>
            <w:pStyle w:val="Stopka"/>
            <w:contextualSpacing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DDB209A" wp14:editId="2A7E6181">
                <wp:extent cx="552563" cy="409575"/>
                <wp:effectExtent l="0" t="0" r="0" b="0"/>
                <wp:docPr id="25" name="Obraz 8" descr="C:\Users\a\AppData\Local\Temp\Temp1_jpg.zip\jpg\Wersja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a\AppData\Local\Temp\Temp1_jpg.zip\jpg\Wersja_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293" cy="4227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1B3F" w:rsidRDefault="00D01B3F" w:rsidP="00DE50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D2" w:rsidRDefault="00E86CD2" w:rsidP="00DE50EA">
      <w:pPr>
        <w:spacing w:after="0" w:line="240" w:lineRule="auto"/>
      </w:pPr>
      <w:r>
        <w:separator/>
      </w:r>
    </w:p>
  </w:footnote>
  <w:footnote w:type="continuationSeparator" w:id="0">
    <w:p w:rsidR="00E86CD2" w:rsidRDefault="00E86CD2" w:rsidP="00DE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921"/>
      <w:gridCol w:w="3344"/>
    </w:tblGrid>
    <w:tr w:rsidR="00D01B3F" w:rsidTr="00CA7250">
      <w:trPr>
        <w:trHeight w:val="1185"/>
      </w:trPr>
      <w:tc>
        <w:tcPr>
          <w:tcW w:w="3085" w:type="dxa"/>
          <w:vAlign w:val="center"/>
        </w:tcPr>
        <w:p w:rsidR="00D01B3F" w:rsidRDefault="00D01B3F" w:rsidP="00DE50EA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6C33D91" wp14:editId="2B1DA0E5">
                <wp:extent cx="1339294" cy="5619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_logo_POI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001" b="13333"/>
                        <a:stretch/>
                      </pic:blipFill>
                      <pic:spPr bwMode="auto">
                        <a:xfrm>
                          <a:off x="0" y="0"/>
                          <a:ext cx="1369761" cy="574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vAlign w:val="center"/>
        </w:tcPr>
        <w:p w:rsidR="00D01B3F" w:rsidRDefault="00D01B3F" w:rsidP="00DE50EA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AB23407" wp14:editId="1182CB49">
                <wp:extent cx="1800225" cy="600406"/>
                <wp:effectExtent l="0" t="0" r="0" b="952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_Logo barwy R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1484" cy="604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4" w:type="dxa"/>
          <w:vAlign w:val="center"/>
        </w:tcPr>
        <w:p w:rsidR="00D01B3F" w:rsidRDefault="00D01B3F" w:rsidP="00DE50EA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1BD61B8" wp14:editId="395AC482">
                <wp:extent cx="1868814" cy="609591"/>
                <wp:effectExtent l="0" t="0" r="0" b="63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3_logo_UE_EFRR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6574" cy="638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1B3F" w:rsidRDefault="00D01B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832"/>
    <w:multiLevelType w:val="hybridMultilevel"/>
    <w:tmpl w:val="13C2536A"/>
    <w:lvl w:ilvl="0" w:tplc="F3CA3B9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6465A"/>
    <w:multiLevelType w:val="hybridMultilevel"/>
    <w:tmpl w:val="A0F41A54"/>
    <w:lvl w:ilvl="0" w:tplc="1842E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66FFC"/>
    <w:multiLevelType w:val="hybridMultilevel"/>
    <w:tmpl w:val="A0F41A54"/>
    <w:lvl w:ilvl="0" w:tplc="1842E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945CF"/>
    <w:multiLevelType w:val="hybridMultilevel"/>
    <w:tmpl w:val="433A6E30"/>
    <w:lvl w:ilvl="0" w:tplc="5A526A0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1E14208"/>
    <w:multiLevelType w:val="hybridMultilevel"/>
    <w:tmpl w:val="13C2536A"/>
    <w:lvl w:ilvl="0" w:tplc="F3CA3B9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125C0"/>
    <w:multiLevelType w:val="hybridMultilevel"/>
    <w:tmpl w:val="D8861C04"/>
    <w:lvl w:ilvl="0" w:tplc="1842E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D4579"/>
    <w:multiLevelType w:val="hybridMultilevel"/>
    <w:tmpl w:val="384E7370"/>
    <w:lvl w:ilvl="0" w:tplc="E8FCD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217204"/>
    <w:multiLevelType w:val="hybridMultilevel"/>
    <w:tmpl w:val="9FB68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E3FC5"/>
    <w:multiLevelType w:val="hybridMultilevel"/>
    <w:tmpl w:val="C8E6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7692C"/>
    <w:multiLevelType w:val="hybridMultilevel"/>
    <w:tmpl w:val="F1366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5F5B46"/>
    <w:multiLevelType w:val="hybridMultilevel"/>
    <w:tmpl w:val="94E6E3C2"/>
    <w:lvl w:ilvl="0" w:tplc="C8F2A95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7446B64"/>
    <w:multiLevelType w:val="hybridMultilevel"/>
    <w:tmpl w:val="557A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F6E8B"/>
    <w:multiLevelType w:val="hybridMultilevel"/>
    <w:tmpl w:val="A0F41A54"/>
    <w:lvl w:ilvl="0" w:tplc="1842E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12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43"/>
    <w:rsid w:val="00003CFE"/>
    <w:rsid w:val="000A5E5E"/>
    <w:rsid w:val="000D5C9B"/>
    <w:rsid w:val="0017527F"/>
    <w:rsid w:val="00194670"/>
    <w:rsid w:val="001A4F42"/>
    <w:rsid w:val="00200242"/>
    <w:rsid w:val="002259F0"/>
    <w:rsid w:val="0023126B"/>
    <w:rsid w:val="00244656"/>
    <w:rsid w:val="00271746"/>
    <w:rsid w:val="002C3074"/>
    <w:rsid w:val="002D72B7"/>
    <w:rsid w:val="002F56B2"/>
    <w:rsid w:val="003059FC"/>
    <w:rsid w:val="00365401"/>
    <w:rsid w:val="003A43FB"/>
    <w:rsid w:val="003B0243"/>
    <w:rsid w:val="0041219B"/>
    <w:rsid w:val="004153D8"/>
    <w:rsid w:val="00441306"/>
    <w:rsid w:val="004676A0"/>
    <w:rsid w:val="004728AE"/>
    <w:rsid w:val="004B7D4D"/>
    <w:rsid w:val="005304B3"/>
    <w:rsid w:val="005416F1"/>
    <w:rsid w:val="00570F92"/>
    <w:rsid w:val="005C7E45"/>
    <w:rsid w:val="00664506"/>
    <w:rsid w:val="00670451"/>
    <w:rsid w:val="006938A3"/>
    <w:rsid w:val="00713FF1"/>
    <w:rsid w:val="00714A76"/>
    <w:rsid w:val="00715404"/>
    <w:rsid w:val="007263CD"/>
    <w:rsid w:val="00742C67"/>
    <w:rsid w:val="0074408D"/>
    <w:rsid w:val="007C7FBF"/>
    <w:rsid w:val="007E1276"/>
    <w:rsid w:val="007E1DAC"/>
    <w:rsid w:val="00840BC2"/>
    <w:rsid w:val="0086003E"/>
    <w:rsid w:val="00873F99"/>
    <w:rsid w:val="008B7C38"/>
    <w:rsid w:val="008C0937"/>
    <w:rsid w:val="00927D61"/>
    <w:rsid w:val="00947FE2"/>
    <w:rsid w:val="00976A54"/>
    <w:rsid w:val="00996E68"/>
    <w:rsid w:val="009B3E14"/>
    <w:rsid w:val="009C0F48"/>
    <w:rsid w:val="009C76FE"/>
    <w:rsid w:val="009F556E"/>
    <w:rsid w:val="00A6209E"/>
    <w:rsid w:val="00A732B6"/>
    <w:rsid w:val="00A86BED"/>
    <w:rsid w:val="00A92D32"/>
    <w:rsid w:val="00AA5165"/>
    <w:rsid w:val="00AA6120"/>
    <w:rsid w:val="00AC2006"/>
    <w:rsid w:val="00B10432"/>
    <w:rsid w:val="00B51CFF"/>
    <w:rsid w:val="00BA4295"/>
    <w:rsid w:val="00BB2CFD"/>
    <w:rsid w:val="00C225A5"/>
    <w:rsid w:val="00C47A51"/>
    <w:rsid w:val="00C64057"/>
    <w:rsid w:val="00C97ABF"/>
    <w:rsid w:val="00CA41E0"/>
    <w:rsid w:val="00CA7250"/>
    <w:rsid w:val="00CC031B"/>
    <w:rsid w:val="00CC0560"/>
    <w:rsid w:val="00D01B3F"/>
    <w:rsid w:val="00D94889"/>
    <w:rsid w:val="00DC34E5"/>
    <w:rsid w:val="00DE50EA"/>
    <w:rsid w:val="00E104CB"/>
    <w:rsid w:val="00E11C34"/>
    <w:rsid w:val="00E1791B"/>
    <w:rsid w:val="00E40749"/>
    <w:rsid w:val="00E62D80"/>
    <w:rsid w:val="00E63241"/>
    <w:rsid w:val="00E71AD3"/>
    <w:rsid w:val="00E806A7"/>
    <w:rsid w:val="00E86CD2"/>
    <w:rsid w:val="00EB0AE8"/>
    <w:rsid w:val="00F13AEA"/>
    <w:rsid w:val="00F7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0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72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EA"/>
  </w:style>
  <w:style w:type="paragraph" w:styleId="Stopka">
    <w:name w:val="footer"/>
    <w:basedOn w:val="Normalny"/>
    <w:link w:val="StopkaZnak"/>
    <w:uiPriority w:val="99"/>
    <w:unhideWhenUsed/>
    <w:rsid w:val="00DE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EA"/>
  </w:style>
  <w:style w:type="table" w:styleId="Tabela-Siatka">
    <w:name w:val="Table Grid"/>
    <w:basedOn w:val="Standardowy"/>
    <w:uiPriority w:val="59"/>
    <w:rsid w:val="00DE5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2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2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32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0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72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EA"/>
  </w:style>
  <w:style w:type="paragraph" w:styleId="Stopka">
    <w:name w:val="footer"/>
    <w:basedOn w:val="Normalny"/>
    <w:link w:val="StopkaZnak"/>
    <w:uiPriority w:val="99"/>
    <w:unhideWhenUsed/>
    <w:rsid w:val="00DE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EA"/>
  </w:style>
  <w:style w:type="table" w:styleId="Tabela-Siatka">
    <w:name w:val="Table Grid"/>
    <w:basedOn w:val="Standardowy"/>
    <w:uiPriority w:val="59"/>
    <w:rsid w:val="00DE5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2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2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3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BAEB2-12D1-4B63-B078-D7A7FC0A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Kwarcińska</dc:creator>
  <cp:lastModifiedBy>Maria Kwarcińska</cp:lastModifiedBy>
  <cp:revision>3</cp:revision>
  <cp:lastPrinted>2020-10-30T10:50:00Z</cp:lastPrinted>
  <dcterms:created xsi:type="dcterms:W3CDTF">2021-06-25T11:14:00Z</dcterms:created>
  <dcterms:modified xsi:type="dcterms:W3CDTF">2021-06-25T11:22:00Z</dcterms:modified>
</cp:coreProperties>
</file>